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2D2" w:rsidRDefault="00A552D2" w:rsidP="00A552D2">
      <w:pPr>
        <w:spacing w:after="0"/>
      </w:pPr>
      <w:r>
        <w:t>From: https://marisol-nostromo.medium.com/neocon-to-english-dictionary-a3a4a88ec9b6</w:t>
      </w:r>
    </w:p>
    <w:p w:rsidR="00A552D2" w:rsidRDefault="00A552D2" w:rsidP="00A552D2">
      <w:pPr>
        <w:spacing w:after="0"/>
      </w:pPr>
      <w:r>
        <w:t>Title: Neocon to English dictionary</w:t>
      </w:r>
    </w:p>
    <w:p w:rsidR="00A552D2" w:rsidRDefault="00A552D2" w:rsidP="00A552D2">
      <w:pPr>
        <w:spacing w:after="0"/>
      </w:pPr>
      <w:r>
        <w:t>Author: Marisol Nostromo</w:t>
      </w:r>
    </w:p>
    <w:p w:rsidR="00A552D2" w:rsidRDefault="00A552D2" w:rsidP="00A552D2">
      <w:pPr>
        <w:spacing w:after="0"/>
      </w:pPr>
      <w:r>
        <w:t>Date: Feb 19</w:t>
      </w:r>
    </w:p>
    <w:p w:rsidR="001D7F91" w:rsidRDefault="00A552D2" w:rsidP="00A552D2">
      <w:pPr>
        <w:spacing w:after="0"/>
      </w:pPr>
      <w:r>
        <w:t>Length: 2 min read</w:t>
      </w:r>
    </w:p>
    <w:p w:rsidR="00A552D2" w:rsidRDefault="007B11C7" w:rsidP="00A552D2">
      <w:pPr>
        <w:spacing w:after="0"/>
      </w:pPr>
      <w:r>
        <w:t xml:space="preserve">See also: </w:t>
      </w:r>
      <w:hyperlink r:id="rId5" w:history="1">
        <w:r w:rsidRPr="007B11C7">
          <w:rPr>
            <w:rStyle w:val="Hyperlink"/>
          </w:rPr>
          <w:t xml:space="preserve">20180913 </w:t>
        </w:r>
        <w:proofErr w:type="gramStart"/>
        <w:r w:rsidRPr="007B11C7">
          <w:rPr>
            <w:rStyle w:val="Hyperlink"/>
          </w:rPr>
          <w:t>What</w:t>
        </w:r>
        <w:proofErr w:type="gramEnd"/>
        <w:r w:rsidRPr="007B11C7">
          <w:rPr>
            <w:rStyle w:val="Hyperlink"/>
          </w:rPr>
          <w:t xml:space="preserve"> are the neocons, really ++++.htm</w:t>
        </w:r>
      </w:hyperlink>
      <w:bookmarkStart w:id="0" w:name="_GoBack"/>
      <w:bookmarkEnd w:id="0"/>
    </w:p>
    <w:p w:rsidR="00A552D2" w:rsidRDefault="00A552D2"/>
    <w:p w:rsidR="00A552D2" w:rsidRPr="00A552D2" w:rsidRDefault="00A552D2" w:rsidP="00A552D2">
      <w:pPr>
        <w:shd w:val="clear" w:color="auto" w:fill="F6EFEF"/>
        <w:spacing w:before="144" w:after="0" w:line="600" w:lineRule="atLeast"/>
        <w:outlineLvl w:val="0"/>
        <w:rPr>
          <w:rFonts w:ascii="Georgia" w:eastAsia="Times New Roman" w:hAnsi="Georgia" w:cs="Segoe UI"/>
          <w:color w:val="3F3B3B"/>
          <w:spacing w:val="-4"/>
          <w:kern w:val="36"/>
          <w:sz w:val="48"/>
          <w:szCs w:val="48"/>
        </w:rPr>
      </w:pPr>
      <w:r w:rsidRPr="00A552D2">
        <w:rPr>
          <w:rFonts w:ascii="Georgia" w:eastAsia="Times New Roman" w:hAnsi="Georgia" w:cs="Segoe UI"/>
          <w:color w:val="3F3B3B"/>
          <w:spacing w:val="-4"/>
          <w:kern w:val="36"/>
          <w:sz w:val="48"/>
          <w:szCs w:val="48"/>
        </w:rPr>
        <w:t>Neocon to English dictionary</w:t>
      </w:r>
    </w:p>
    <w:p w:rsidR="00A552D2" w:rsidRPr="00A552D2" w:rsidRDefault="00A552D2" w:rsidP="00A552D2">
      <w:pPr>
        <w:shd w:val="clear" w:color="auto" w:fill="F6EFEF"/>
        <w:spacing w:after="0" w:line="240" w:lineRule="auto"/>
        <w:rPr>
          <w:rFonts w:ascii="Segoe UI" w:eastAsia="Times New Roman" w:hAnsi="Segoe UI" w:cs="Segoe UI"/>
          <w:sz w:val="27"/>
          <w:szCs w:val="27"/>
        </w:rPr>
      </w:pPr>
      <w:r w:rsidRPr="00A552D2">
        <w:rPr>
          <w:rFonts w:ascii="Segoe UI" w:eastAsia="Times New Roman" w:hAnsi="Segoe UI" w:cs="Segoe UI"/>
          <w:noProof/>
          <w:sz w:val="27"/>
          <w:szCs w:val="27"/>
        </w:rPr>
        <w:drawing>
          <wp:inline distT="0" distB="0" distL="0" distR="0">
            <wp:extent cx="6668135" cy="3754120"/>
            <wp:effectExtent l="0" t="0" r="0" b="0"/>
            <wp:docPr id="2" name="Picture 2" descr="https://miro.medium.com/max/700/1*mmj9gcdn9-4e_JIrWp90G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max/700/1*mmj9gcdn9-4e_JIrWp90Gw.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8135" cy="3754120"/>
                    </a:xfrm>
                    <a:prstGeom prst="rect">
                      <a:avLst/>
                    </a:prstGeom>
                    <a:noFill/>
                    <a:ln>
                      <a:noFill/>
                    </a:ln>
                  </pic:spPr>
                </pic:pic>
              </a:graphicData>
            </a:graphic>
          </wp:inline>
        </w:drawing>
      </w:r>
      <w:r w:rsidR="00441E43">
        <w:rPr>
          <w:rFonts w:ascii="Segoe UI" w:eastAsia="Times New Roman" w:hAnsi="Segoe UI" w:cs="Segoe UI"/>
          <w:sz w:val="27"/>
          <w:szCs w:val="27"/>
        </w:rPr>
        <w:br/>
      </w:r>
      <w:r w:rsidR="00441E43" w:rsidRPr="00441E43">
        <w:rPr>
          <w:rFonts w:ascii="Segoe UI" w:eastAsia="Times New Roman" w:hAnsi="Segoe UI" w:cs="Segoe UI"/>
          <w:sz w:val="27"/>
          <w:szCs w:val="27"/>
        </w:rPr>
        <w:t>U.S. Secretary of State since Jan 26, 2021 Anthony Blinken</w:t>
      </w:r>
    </w:p>
    <w:p w:rsidR="00A552D2" w:rsidRPr="00A552D2" w:rsidRDefault="00A552D2" w:rsidP="00A552D2">
      <w:pPr>
        <w:shd w:val="clear" w:color="auto" w:fill="F6EFEF"/>
        <w:spacing w:before="480" w:after="0" w:line="480" w:lineRule="atLeast"/>
        <w:rPr>
          <w:rFonts w:ascii="Georgia" w:eastAsia="Times New Roman" w:hAnsi="Georgia" w:cs="Segoe UI"/>
          <w:color w:val="3F3B3B"/>
          <w:spacing w:val="-1"/>
          <w:sz w:val="30"/>
          <w:szCs w:val="30"/>
        </w:rPr>
      </w:pPr>
      <w:r w:rsidRPr="00A552D2">
        <w:rPr>
          <w:rFonts w:ascii="Georgia" w:eastAsia="Times New Roman" w:hAnsi="Georgia" w:cs="Segoe UI"/>
          <w:color w:val="3F3B3B"/>
          <w:spacing w:val="-1"/>
          <w:sz w:val="30"/>
          <w:szCs w:val="30"/>
        </w:rPr>
        <w:t xml:space="preserve">Given the pervasive influence of neoconservatives in academia, the media, and foreign policy establishments throughout the English-speaking world, </w:t>
      </w:r>
      <w:proofErr w:type="spellStart"/>
      <w:r w:rsidRPr="00441E43">
        <w:rPr>
          <w:rFonts w:ascii="Georgia" w:eastAsia="Times New Roman" w:hAnsi="Georgia" w:cs="Segoe UI"/>
          <w:color w:val="3F3B3B"/>
          <w:spacing w:val="-1"/>
          <w:sz w:val="30"/>
          <w:szCs w:val="30"/>
          <w:highlight w:val="yellow"/>
        </w:rPr>
        <w:t>Neoconese</w:t>
      </w:r>
      <w:proofErr w:type="spellEnd"/>
      <w:r w:rsidRPr="00441E43">
        <w:rPr>
          <w:rFonts w:ascii="Georgia" w:eastAsia="Times New Roman" w:hAnsi="Georgia" w:cs="Segoe UI"/>
          <w:color w:val="3F3B3B"/>
          <w:spacing w:val="-1"/>
          <w:sz w:val="30"/>
          <w:szCs w:val="30"/>
          <w:highlight w:val="yellow"/>
        </w:rPr>
        <w:t xml:space="preserve"> has become a sort of second language</w:t>
      </w:r>
      <w:r w:rsidRPr="00A552D2">
        <w:rPr>
          <w:rFonts w:ascii="Georgia" w:eastAsia="Times New Roman" w:hAnsi="Georgia" w:cs="Segoe UI"/>
          <w:color w:val="3F3B3B"/>
          <w:spacing w:val="-1"/>
          <w:sz w:val="30"/>
          <w:szCs w:val="30"/>
        </w:rPr>
        <w:t xml:space="preserve"> for people working in those professions. This has become a major source of confusion for laypersons, since many words in </w:t>
      </w:r>
      <w:proofErr w:type="spellStart"/>
      <w:r w:rsidRPr="00A552D2">
        <w:rPr>
          <w:rFonts w:ascii="Georgia" w:eastAsia="Times New Roman" w:hAnsi="Georgia" w:cs="Segoe UI"/>
          <w:color w:val="3F3B3B"/>
          <w:spacing w:val="-1"/>
          <w:sz w:val="30"/>
          <w:szCs w:val="30"/>
        </w:rPr>
        <w:t>Neoconese</w:t>
      </w:r>
      <w:proofErr w:type="spellEnd"/>
      <w:r w:rsidRPr="00A552D2">
        <w:rPr>
          <w:rFonts w:ascii="Georgia" w:eastAsia="Times New Roman" w:hAnsi="Georgia" w:cs="Segoe UI"/>
          <w:color w:val="3F3B3B"/>
          <w:spacing w:val="-1"/>
          <w:sz w:val="30"/>
          <w:szCs w:val="30"/>
        </w:rPr>
        <w:t xml:space="preserve"> have entirely different meanings in English. We provide here translations of some of the most common terms (we will be adding to this list over time):</w:t>
      </w:r>
    </w:p>
    <w:p w:rsidR="00A552D2" w:rsidRPr="00A552D2" w:rsidRDefault="00A552D2" w:rsidP="00A552D2">
      <w:pPr>
        <w:numPr>
          <w:ilvl w:val="0"/>
          <w:numId w:val="1"/>
        </w:numPr>
        <w:shd w:val="clear" w:color="auto" w:fill="F6EFEF"/>
        <w:spacing w:before="514" w:after="0" w:line="420" w:lineRule="atLeast"/>
        <w:ind w:left="930"/>
        <w:rPr>
          <w:rFonts w:ascii="Georgia" w:eastAsia="Times New Roman" w:hAnsi="Georgia" w:cs="Segoe UI"/>
          <w:color w:val="3F3B3B"/>
          <w:spacing w:val="-1"/>
          <w:sz w:val="30"/>
          <w:szCs w:val="30"/>
        </w:rPr>
      </w:pPr>
      <w:r w:rsidRPr="00A552D2">
        <w:rPr>
          <w:rFonts w:ascii="Georgia" w:eastAsia="Times New Roman" w:hAnsi="Georgia" w:cs="Segoe UI"/>
          <w:b/>
          <w:bCs/>
          <w:color w:val="3F3B3B"/>
          <w:spacing w:val="-1"/>
          <w:sz w:val="30"/>
          <w:szCs w:val="30"/>
        </w:rPr>
        <w:t>Authoritarian —</w:t>
      </w:r>
      <w:r w:rsidRPr="00A552D2">
        <w:rPr>
          <w:rFonts w:ascii="Georgia" w:eastAsia="Times New Roman" w:hAnsi="Georgia" w:cs="Segoe UI"/>
          <w:color w:val="3F3B3B"/>
          <w:spacing w:val="-1"/>
          <w:sz w:val="30"/>
          <w:szCs w:val="30"/>
        </w:rPr>
        <w:t> a nation on the neocon “bad guys” list, i.e. a nation not aligned with the Anglophile bloc. </w:t>
      </w:r>
      <w:r w:rsidRPr="00A552D2">
        <w:rPr>
          <w:rFonts w:ascii="Georgia" w:eastAsia="Times New Roman" w:hAnsi="Georgia" w:cs="Segoe UI"/>
          <w:i/>
          <w:iCs/>
          <w:color w:val="3F3B3B"/>
          <w:spacing w:val="-1"/>
          <w:sz w:val="30"/>
          <w:szCs w:val="30"/>
        </w:rPr>
        <w:t>See also</w:t>
      </w:r>
      <w:r w:rsidRPr="00A552D2">
        <w:rPr>
          <w:rFonts w:ascii="Georgia" w:eastAsia="Times New Roman" w:hAnsi="Georgia" w:cs="Segoe UI"/>
          <w:color w:val="3F3B3B"/>
          <w:spacing w:val="-1"/>
          <w:sz w:val="30"/>
          <w:szCs w:val="30"/>
        </w:rPr>
        <w:t> </w:t>
      </w:r>
      <w:r w:rsidRPr="00A552D2">
        <w:rPr>
          <w:rFonts w:ascii="Georgia" w:eastAsia="Times New Roman" w:hAnsi="Georgia" w:cs="Segoe UI"/>
          <w:b/>
          <w:bCs/>
          <w:color w:val="3F3B3B"/>
          <w:spacing w:val="-1"/>
          <w:sz w:val="30"/>
          <w:szCs w:val="30"/>
        </w:rPr>
        <w:t>Democracy</w:t>
      </w:r>
    </w:p>
    <w:p w:rsidR="00A552D2" w:rsidRPr="00A552D2" w:rsidRDefault="00A552D2" w:rsidP="00A552D2">
      <w:pPr>
        <w:numPr>
          <w:ilvl w:val="0"/>
          <w:numId w:val="1"/>
        </w:numPr>
        <w:shd w:val="clear" w:color="auto" w:fill="F6EFEF"/>
        <w:spacing w:before="274" w:after="0" w:line="420" w:lineRule="atLeast"/>
        <w:ind w:left="930"/>
        <w:rPr>
          <w:rFonts w:ascii="Georgia" w:eastAsia="Times New Roman" w:hAnsi="Georgia" w:cs="Segoe UI"/>
          <w:color w:val="3F3B3B"/>
          <w:spacing w:val="-1"/>
          <w:sz w:val="30"/>
          <w:szCs w:val="30"/>
        </w:rPr>
      </w:pPr>
      <w:r w:rsidRPr="00A552D2">
        <w:rPr>
          <w:rFonts w:ascii="Georgia" w:eastAsia="Times New Roman" w:hAnsi="Georgia" w:cs="Segoe UI"/>
          <w:b/>
          <w:bCs/>
          <w:color w:val="3F3B3B"/>
          <w:spacing w:val="-1"/>
          <w:sz w:val="30"/>
          <w:szCs w:val="30"/>
        </w:rPr>
        <w:t>Civil Society — </w:t>
      </w:r>
      <w:r w:rsidRPr="00A552D2">
        <w:rPr>
          <w:rFonts w:ascii="Georgia" w:eastAsia="Times New Roman" w:hAnsi="Georgia" w:cs="Segoe UI"/>
          <w:color w:val="3F3B3B"/>
          <w:spacing w:val="-1"/>
          <w:sz w:val="30"/>
          <w:szCs w:val="30"/>
        </w:rPr>
        <w:t>plausibly deniable activities carried out by “Five Eyes” intelligence agencies (UK, US, Canada, Australia, New Zealand). This includes, for example, NGOs (Non-Governmental Organizations) and various forms of mercenary groups, especially those deployed for Color Revolutions and other forms of Regime Change operations.</w:t>
      </w:r>
    </w:p>
    <w:p w:rsidR="00A552D2" w:rsidRPr="00A552D2" w:rsidRDefault="00A552D2" w:rsidP="00A552D2">
      <w:pPr>
        <w:numPr>
          <w:ilvl w:val="0"/>
          <w:numId w:val="1"/>
        </w:numPr>
        <w:shd w:val="clear" w:color="auto" w:fill="F6EFEF"/>
        <w:spacing w:before="274" w:after="0" w:line="420" w:lineRule="atLeast"/>
        <w:ind w:left="930"/>
        <w:rPr>
          <w:rFonts w:ascii="Georgia" w:eastAsia="Times New Roman" w:hAnsi="Georgia" w:cs="Segoe UI"/>
          <w:color w:val="3F3B3B"/>
          <w:spacing w:val="-1"/>
          <w:sz w:val="30"/>
          <w:szCs w:val="30"/>
        </w:rPr>
      </w:pPr>
      <w:r w:rsidRPr="00A552D2">
        <w:rPr>
          <w:rFonts w:ascii="Georgia" w:eastAsia="Times New Roman" w:hAnsi="Georgia" w:cs="Segoe UI"/>
          <w:b/>
          <w:bCs/>
          <w:color w:val="3F3B3B"/>
          <w:spacing w:val="-1"/>
          <w:sz w:val="30"/>
          <w:szCs w:val="30"/>
        </w:rPr>
        <w:t>Democracy — </w:t>
      </w:r>
      <w:r w:rsidRPr="00A552D2">
        <w:rPr>
          <w:rFonts w:ascii="Georgia" w:eastAsia="Times New Roman" w:hAnsi="Georgia" w:cs="Segoe UI"/>
          <w:color w:val="3F3B3B"/>
          <w:spacing w:val="-1"/>
          <w:sz w:val="30"/>
          <w:szCs w:val="30"/>
        </w:rPr>
        <w:t>a nation on the neocon “good guys” list, i.e. a nation aligned with the Anglophile bloc. </w:t>
      </w:r>
      <w:r w:rsidRPr="00A552D2">
        <w:rPr>
          <w:rFonts w:ascii="Georgia" w:eastAsia="Times New Roman" w:hAnsi="Georgia" w:cs="Segoe UI"/>
          <w:i/>
          <w:iCs/>
          <w:color w:val="3F3B3B"/>
          <w:spacing w:val="-1"/>
          <w:sz w:val="30"/>
          <w:szCs w:val="30"/>
        </w:rPr>
        <w:t>See also</w:t>
      </w:r>
      <w:r w:rsidRPr="00A552D2">
        <w:rPr>
          <w:rFonts w:ascii="Georgia" w:eastAsia="Times New Roman" w:hAnsi="Georgia" w:cs="Segoe UI"/>
          <w:color w:val="3F3B3B"/>
          <w:spacing w:val="-1"/>
          <w:sz w:val="30"/>
          <w:szCs w:val="30"/>
        </w:rPr>
        <w:t> </w:t>
      </w:r>
      <w:proofErr w:type="gramStart"/>
      <w:r w:rsidRPr="00A552D2">
        <w:rPr>
          <w:rFonts w:ascii="Georgia" w:eastAsia="Times New Roman" w:hAnsi="Georgia" w:cs="Segoe UI"/>
          <w:b/>
          <w:bCs/>
          <w:color w:val="3F3B3B"/>
          <w:spacing w:val="-1"/>
          <w:sz w:val="30"/>
          <w:szCs w:val="30"/>
        </w:rPr>
        <w:t>Authoritarian</w:t>
      </w:r>
      <w:proofErr w:type="gramEnd"/>
      <w:r w:rsidRPr="00A552D2">
        <w:rPr>
          <w:rFonts w:ascii="Georgia" w:eastAsia="Times New Roman" w:hAnsi="Georgia" w:cs="Segoe UI"/>
          <w:b/>
          <w:bCs/>
          <w:color w:val="3F3B3B"/>
          <w:spacing w:val="-1"/>
          <w:sz w:val="30"/>
          <w:szCs w:val="30"/>
        </w:rPr>
        <w:t>. </w:t>
      </w:r>
      <w:r w:rsidRPr="00A552D2">
        <w:rPr>
          <w:rFonts w:ascii="Georgia" w:eastAsia="Times New Roman" w:hAnsi="Georgia" w:cs="Segoe UI"/>
          <w:color w:val="3F3B3B"/>
          <w:spacing w:val="-1"/>
          <w:sz w:val="30"/>
          <w:szCs w:val="30"/>
        </w:rPr>
        <w:t xml:space="preserve">It is important to note that in </w:t>
      </w:r>
      <w:proofErr w:type="spellStart"/>
      <w:r w:rsidRPr="00A552D2">
        <w:rPr>
          <w:rFonts w:ascii="Georgia" w:eastAsia="Times New Roman" w:hAnsi="Georgia" w:cs="Segoe UI"/>
          <w:color w:val="3F3B3B"/>
          <w:spacing w:val="-1"/>
          <w:sz w:val="30"/>
          <w:szCs w:val="30"/>
        </w:rPr>
        <w:t>Neoconese</w:t>
      </w:r>
      <w:proofErr w:type="spellEnd"/>
      <w:r w:rsidRPr="00A552D2">
        <w:rPr>
          <w:rFonts w:ascii="Georgia" w:eastAsia="Times New Roman" w:hAnsi="Georgia" w:cs="Segoe UI"/>
          <w:color w:val="3F3B3B"/>
          <w:spacing w:val="-1"/>
          <w:sz w:val="30"/>
          <w:szCs w:val="30"/>
        </w:rPr>
        <w:t>, “democracy” is not related to voting; voting is considered to be a problem because voters so often make inappropriate or </w:t>
      </w:r>
      <w:r w:rsidRPr="00A552D2">
        <w:rPr>
          <w:rFonts w:ascii="Georgia" w:eastAsia="Times New Roman" w:hAnsi="Georgia" w:cs="Segoe UI"/>
          <w:i/>
          <w:iCs/>
          <w:color w:val="3F3B3B"/>
          <w:spacing w:val="-1"/>
          <w:sz w:val="30"/>
          <w:szCs w:val="30"/>
        </w:rPr>
        <w:t>malign</w:t>
      </w:r>
      <w:r w:rsidRPr="00A552D2">
        <w:rPr>
          <w:rFonts w:ascii="Georgia" w:eastAsia="Times New Roman" w:hAnsi="Georgia" w:cs="Segoe UI"/>
          <w:color w:val="3F3B3B"/>
          <w:spacing w:val="-1"/>
          <w:sz w:val="30"/>
          <w:szCs w:val="30"/>
        </w:rPr>
        <w:t> choices.</w:t>
      </w:r>
    </w:p>
    <w:p w:rsidR="00A552D2" w:rsidRPr="00A552D2" w:rsidRDefault="00A552D2" w:rsidP="00A552D2">
      <w:pPr>
        <w:numPr>
          <w:ilvl w:val="0"/>
          <w:numId w:val="1"/>
        </w:numPr>
        <w:shd w:val="clear" w:color="auto" w:fill="F6EFEF"/>
        <w:spacing w:before="274" w:after="0" w:line="420" w:lineRule="atLeast"/>
        <w:ind w:left="930"/>
        <w:rPr>
          <w:rFonts w:ascii="Georgia" w:eastAsia="Times New Roman" w:hAnsi="Georgia" w:cs="Segoe UI"/>
          <w:color w:val="3F3B3B"/>
          <w:spacing w:val="-1"/>
          <w:sz w:val="30"/>
          <w:szCs w:val="30"/>
        </w:rPr>
      </w:pPr>
      <w:r w:rsidRPr="00A552D2">
        <w:rPr>
          <w:rFonts w:ascii="Georgia" w:eastAsia="Times New Roman" w:hAnsi="Georgia" w:cs="Segoe UI"/>
          <w:b/>
          <w:bCs/>
          <w:color w:val="3F3B3B"/>
          <w:spacing w:val="-1"/>
          <w:sz w:val="30"/>
          <w:szCs w:val="30"/>
        </w:rPr>
        <w:t>Human Rights — </w:t>
      </w:r>
      <w:r w:rsidRPr="00A552D2">
        <w:rPr>
          <w:rFonts w:ascii="Georgia" w:eastAsia="Times New Roman" w:hAnsi="Georgia" w:cs="Segoe UI"/>
          <w:color w:val="3F3B3B"/>
          <w:spacing w:val="-1"/>
          <w:sz w:val="30"/>
          <w:szCs w:val="30"/>
        </w:rPr>
        <w:t>this term only comes into play with regard to nations that are classified as Authoritarian, and refers to any form of alleged oppression that may be used to justify economic sanctions and other forms of warfare. It is important to note that Democracies are free to violate human rights in the normal sense of the term; for example, Ukraine bans opposition media outlets and jails opposition candidates for treason, Colombia and Israel shoot non-violent demonstrators, and the UK imprisons and tortures inconvenient journalists.</w:t>
      </w:r>
    </w:p>
    <w:p w:rsidR="00A552D2" w:rsidRPr="00A552D2" w:rsidRDefault="00A552D2" w:rsidP="00A552D2">
      <w:pPr>
        <w:numPr>
          <w:ilvl w:val="0"/>
          <w:numId w:val="1"/>
        </w:numPr>
        <w:shd w:val="clear" w:color="auto" w:fill="F6EFEF"/>
        <w:spacing w:before="274" w:after="0" w:line="420" w:lineRule="atLeast"/>
        <w:ind w:left="930"/>
        <w:rPr>
          <w:rFonts w:ascii="Georgia" w:eastAsia="Times New Roman" w:hAnsi="Georgia" w:cs="Segoe UI"/>
          <w:color w:val="3F3B3B"/>
          <w:spacing w:val="-1"/>
          <w:sz w:val="30"/>
          <w:szCs w:val="30"/>
        </w:rPr>
      </w:pPr>
      <w:r w:rsidRPr="00A552D2">
        <w:rPr>
          <w:rFonts w:ascii="Georgia" w:eastAsia="Times New Roman" w:hAnsi="Georgia" w:cs="Segoe UI"/>
          <w:b/>
          <w:bCs/>
          <w:color w:val="3F3B3B"/>
          <w:spacing w:val="-1"/>
          <w:sz w:val="30"/>
          <w:szCs w:val="30"/>
        </w:rPr>
        <w:t>Malign —</w:t>
      </w:r>
      <w:r w:rsidRPr="00A552D2">
        <w:rPr>
          <w:rFonts w:ascii="Georgia" w:eastAsia="Times New Roman" w:hAnsi="Georgia" w:cs="Segoe UI"/>
          <w:color w:val="3F3B3B"/>
          <w:spacing w:val="-1"/>
          <w:sz w:val="30"/>
          <w:szCs w:val="30"/>
        </w:rPr>
        <w:t>not pleasing to neocons.</w:t>
      </w:r>
    </w:p>
    <w:p w:rsidR="00A552D2" w:rsidRPr="00A552D2" w:rsidRDefault="00A552D2" w:rsidP="00A552D2">
      <w:pPr>
        <w:shd w:val="clear" w:color="auto" w:fill="F6EFEF"/>
        <w:spacing w:after="0" w:line="240" w:lineRule="auto"/>
        <w:rPr>
          <w:rFonts w:ascii="Segoe UI" w:eastAsia="Times New Roman" w:hAnsi="Segoe UI" w:cs="Segoe UI"/>
          <w:sz w:val="27"/>
          <w:szCs w:val="27"/>
        </w:rPr>
      </w:pPr>
      <w:r w:rsidRPr="00A552D2">
        <w:rPr>
          <w:rFonts w:ascii="Segoe UI" w:eastAsia="Times New Roman" w:hAnsi="Segoe UI" w:cs="Segoe UI"/>
          <w:noProof/>
          <w:sz w:val="27"/>
          <w:szCs w:val="27"/>
        </w:rPr>
        <w:drawing>
          <wp:inline distT="0" distB="0" distL="0" distR="0">
            <wp:extent cx="4660900" cy="2021840"/>
            <wp:effectExtent l="0" t="0" r="6350" b="0"/>
            <wp:docPr id="1" name="Picture 1" descr="https://miro.medium.com/max/489/1*W78g6Iy0q4q1Y1NzB_uEK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o.medium.com/max/489/1*W78g6Iy0q4q1Y1NzB_uEKQ.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0900" cy="2021840"/>
                    </a:xfrm>
                    <a:prstGeom prst="rect">
                      <a:avLst/>
                    </a:prstGeom>
                    <a:noFill/>
                    <a:ln>
                      <a:noFill/>
                    </a:ln>
                  </pic:spPr>
                </pic:pic>
              </a:graphicData>
            </a:graphic>
          </wp:inline>
        </w:drawing>
      </w:r>
    </w:p>
    <w:p w:rsidR="00A552D2" w:rsidRPr="00A552D2" w:rsidRDefault="00A552D2" w:rsidP="00A552D2">
      <w:pPr>
        <w:numPr>
          <w:ilvl w:val="0"/>
          <w:numId w:val="2"/>
        </w:numPr>
        <w:shd w:val="clear" w:color="auto" w:fill="F6EFEF"/>
        <w:spacing w:before="514" w:after="0" w:line="420" w:lineRule="atLeast"/>
        <w:ind w:left="930"/>
        <w:rPr>
          <w:rFonts w:ascii="Georgia" w:eastAsia="Times New Roman" w:hAnsi="Georgia" w:cs="Segoe UI"/>
          <w:color w:val="3F3B3B"/>
          <w:spacing w:val="-1"/>
          <w:sz w:val="30"/>
          <w:szCs w:val="30"/>
        </w:rPr>
      </w:pPr>
      <w:r w:rsidRPr="00A552D2">
        <w:rPr>
          <w:rFonts w:ascii="Georgia" w:eastAsia="Times New Roman" w:hAnsi="Georgia" w:cs="Segoe UI"/>
          <w:b/>
          <w:bCs/>
          <w:color w:val="3F3B3B"/>
          <w:spacing w:val="-1"/>
          <w:sz w:val="30"/>
          <w:szCs w:val="30"/>
        </w:rPr>
        <w:t>Sovereignty — </w:t>
      </w:r>
      <w:r w:rsidRPr="00A552D2">
        <w:rPr>
          <w:rFonts w:ascii="Georgia" w:eastAsia="Times New Roman" w:hAnsi="Georgia" w:cs="Segoe UI"/>
          <w:i/>
          <w:iCs/>
          <w:color w:val="3F3B3B"/>
          <w:spacing w:val="-1"/>
          <w:sz w:val="30"/>
          <w:szCs w:val="30"/>
        </w:rPr>
        <w:t>(untranslatable) </w:t>
      </w:r>
      <w:proofErr w:type="gramStart"/>
      <w:r w:rsidRPr="00A552D2">
        <w:rPr>
          <w:rFonts w:ascii="Georgia" w:eastAsia="Times New Roman" w:hAnsi="Georgia" w:cs="Segoe UI"/>
          <w:color w:val="3F3B3B"/>
          <w:spacing w:val="-1"/>
          <w:sz w:val="30"/>
          <w:szCs w:val="30"/>
        </w:rPr>
        <w:t>There</w:t>
      </w:r>
      <w:proofErr w:type="gramEnd"/>
      <w:r w:rsidRPr="00A552D2">
        <w:rPr>
          <w:rFonts w:ascii="Georgia" w:eastAsia="Times New Roman" w:hAnsi="Georgia" w:cs="Segoe UI"/>
          <w:color w:val="3F3B3B"/>
          <w:spacing w:val="-1"/>
          <w:sz w:val="30"/>
          <w:szCs w:val="30"/>
        </w:rPr>
        <w:t xml:space="preserve"> is no English language equivalent for the word “sovereignty” as used by the neocons.</w:t>
      </w:r>
    </w:p>
    <w:p w:rsidR="00A552D2" w:rsidRPr="00A552D2" w:rsidRDefault="00A552D2" w:rsidP="00A552D2">
      <w:pPr>
        <w:numPr>
          <w:ilvl w:val="0"/>
          <w:numId w:val="2"/>
        </w:numPr>
        <w:shd w:val="clear" w:color="auto" w:fill="F6EFEF"/>
        <w:spacing w:before="274" w:after="0" w:line="420" w:lineRule="atLeast"/>
        <w:ind w:left="930"/>
        <w:rPr>
          <w:rFonts w:ascii="Georgia" w:eastAsia="Times New Roman" w:hAnsi="Georgia" w:cs="Segoe UI"/>
          <w:color w:val="3F3B3B"/>
          <w:spacing w:val="-1"/>
          <w:sz w:val="30"/>
          <w:szCs w:val="30"/>
        </w:rPr>
      </w:pPr>
      <w:r w:rsidRPr="00A552D2">
        <w:rPr>
          <w:rFonts w:ascii="Georgia" w:eastAsia="Times New Roman" w:hAnsi="Georgia" w:cs="Segoe UI"/>
          <w:b/>
          <w:bCs/>
          <w:color w:val="3F3B3B"/>
          <w:spacing w:val="-1"/>
          <w:sz w:val="30"/>
          <w:szCs w:val="30"/>
        </w:rPr>
        <w:t>Sustainable — </w:t>
      </w:r>
      <w:r w:rsidRPr="00A552D2">
        <w:rPr>
          <w:rFonts w:ascii="Georgia" w:eastAsia="Times New Roman" w:hAnsi="Georgia" w:cs="Segoe UI"/>
          <w:color w:val="3F3B3B"/>
          <w:spacing w:val="-1"/>
          <w:sz w:val="30"/>
          <w:szCs w:val="30"/>
        </w:rPr>
        <w:t>economic activity that is inherently incapable of leading a given nation toward industrialization and self-sufficiency. It is a vital concern with respect to keeping the nation in question as a repository of raw materials for Anglophile raw materials cartels.</w:t>
      </w:r>
    </w:p>
    <w:p w:rsidR="00A552D2" w:rsidRPr="00A552D2" w:rsidRDefault="00A552D2" w:rsidP="00A552D2">
      <w:pPr>
        <w:shd w:val="clear" w:color="auto" w:fill="F6EFEF"/>
        <w:spacing w:line="300" w:lineRule="atLeast"/>
        <w:rPr>
          <w:rFonts w:ascii="Georgia" w:eastAsia="Times New Roman" w:hAnsi="Georgia" w:cs="Segoe UI"/>
          <w:color w:val="3F3B3B"/>
          <w:sz w:val="21"/>
          <w:szCs w:val="21"/>
        </w:rPr>
      </w:pPr>
      <w:r w:rsidRPr="00A552D2">
        <w:rPr>
          <w:rFonts w:ascii="Georgia" w:eastAsia="Times New Roman" w:hAnsi="Georgia" w:cs="Segoe UI"/>
          <w:color w:val="3F3B3B"/>
          <w:sz w:val="21"/>
          <w:szCs w:val="21"/>
        </w:rPr>
        <w:t>4</w:t>
      </w:r>
    </w:p>
    <w:p w:rsidR="00A552D2" w:rsidRDefault="00A552D2"/>
    <w:sectPr w:rsidR="00A5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A275A"/>
    <w:multiLevelType w:val="multilevel"/>
    <w:tmpl w:val="B702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35FA7"/>
    <w:multiLevelType w:val="multilevel"/>
    <w:tmpl w:val="C2F8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2D2"/>
    <w:rsid w:val="003037F3"/>
    <w:rsid w:val="00441E43"/>
    <w:rsid w:val="004F3A02"/>
    <w:rsid w:val="007B11C7"/>
    <w:rsid w:val="00A5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F582A-3AAF-42E3-81F5-75F87EA2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52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D2"/>
    <w:rPr>
      <w:rFonts w:ascii="Times New Roman" w:eastAsia="Times New Roman" w:hAnsi="Times New Roman" w:cs="Times New Roman"/>
      <w:b/>
      <w:bCs/>
      <w:kern w:val="36"/>
      <w:sz w:val="48"/>
      <w:szCs w:val="48"/>
    </w:rPr>
  </w:style>
  <w:style w:type="paragraph" w:customStyle="1" w:styleId="pw-post-body-paragraph">
    <w:name w:val="pw-post-body-paragraph"/>
    <w:basedOn w:val="Normal"/>
    <w:rsid w:val="00A552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2D2"/>
    <w:rPr>
      <w:b/>
      <w:bCs/>
    </w:rPr>
  </w:style>
  <w:style w:type="character" w:styleId="Emphasis">
    <w:name w:val="Emphasis"/>
    <w:basedOn w:val="DefaultParagraphFont"/>
    <w:uiPriority w:val="20"/>
    <w:qFormat/>
    <w:rsid w:val="00A552D2"/>
    <w:rPr>
      <w:i/>
      <w:iCs/>
    </w:rPr>
  </w:style>
  <w:style w:type="paragraph" w:customStyle="1" w:styleId="gb">
    <w:name w:val="gb"/>
    <w:basedOn w:val="Normal"/>
    <w:rsid w:val="00A552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1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771176">
      <w:bodyDiv w:val="1"/>
      <w:marLeft w:val="0"/>
      <w:marRight w:val="0"/>
      <w:marTop w:val="0"/>
      <w:marBottom w:val="0"/>
      <w:divBdr>
        <w:top w:val="none" w:sz="0" w:space="0" w:color="auto"/>
        <w:left w:val="none" w:sz="0" w:space="0" w:color="auto"/>
        <w:bottom w:val="none" w:sz="0" w:space="0" w:color="auto"/>
        <w:right w:val="none" w:sz="0" w:space="0" w:color="auto"/>
      </w:divBdr>
      <w:divsChild>
        <w:div w:id="65735564">
          <w:marLeft w:val="0"/>
          <w:marRight w:val="0"/>
          <w:marTop w:val="0"/>
          <w:marBottom w:val="600"/>
          <w:divBdr>
            <w:top w:val="none" w:sz="0" w:space="0" w:color="auto"/>
            <w:left w:val="none" w:sz="0" w:space="0" w:color="auto"/>
            <w:bottom w:val="none" w:sz="0" w:space="0" w:color="auto"/>
            <w:right w:val="none" w:sz="0" w:space="0" w:color="auto"/>
          </w:divBdr>
          <w:divsChild>
            <w:div w:id="1128821575">
              <w:marLeft w:val="0"/>
              <w:marRight w:val="0"/>
              <w:marTop w:val="0"/>
              <w:marBottom w:val="0"/>
              <w:divBdr>
                <w:top w:val="none" w:sz="0" w:space="0" w:color="auto"/>
                <w:left w:val="none" w:sz="0" w:space="0" w:color="auto"/>
                <w:bottom w:val="none" w:sz="0" w:space="0" w:color="auto"/>
                <w:right w:val="none" w:sz="0" w:space="0" w:color="auto"/>
              </w:divBdr>
              <w:divsChild>
                <w:div w:id="162362755">
                  <w:marLeft w:val="480"/>
                  <w:marRight w:val="480"/>
                  <w:marTop w:val="0"/>
                  <w:marBottom w:val="0"/>
                  <w:divBdr>
                    <w:top w:val="none" w:sz="0" w:space="0" w:color="auto"/>
                    <w:left w:val="none" w:sz="0" w:space="0" w:color="auto"/>
                    <w:bottom w:val="none" w:sz="0" w:space="0" w:color="auto"/>
                    <w:right w:val="none" w:sz="0" w:space="0" w:color="auto"/>
                  </w:divBdr>
                  <w:divsChild>
                    <w:div w:id="380832819">
                      <w:marLeft w:val="0"/>
                      <w:marRight w:val="0"/>
                      <w:marTop w:val="0"/>
                      <w:marBottom w:val="0"/>
                      <w:divBdr>
                        <w:top w:val="none" w:sz="0" w:space="0" w:color="auto"/>
                        <w:left w:val="none" w:sz="0" w:space="0" w:color="auto"/>
                        <w:bottom w:val="none" w:sz="0" w:space="0" w:color="auto"/>
                        <w:right w:val="none" w:sz="0" w:space="0" w:color="auto"/>
                      </w:divBdr>
                      <w:divsChild>
                        <w:div w:id="461654465">
                          <w:marLeft w:val="0"/>
                          <w:marRight w:val="0"/>
                          <w:marTop w:val="0"/>
                          <w:marBottom w:val="0"/>
                          <w:divBdr>
                            <w:top w:val="none" w:sz="0" w:space="0" w:color="auto"/>
                            <w:left w:val="none" w:sz="0" w:space="0" w:color="auto"/>
                            <w:bottom w:val="none" w:sz="0" w:space="0" w:color="auto"/>
                            <w:right w:val="none" w:sz="0" w:space="0" w:color="auto"/>
                          </w:divBdr>
                          <w:divsChild>
                            <w:div w:id="1330911821">
                              <w:marLeft w:val="0"/>
                              <w:marRight w:val="0"/>
                              <w:marTop w:val="0"/>
                              <w:marBottom w:val="0"/>
                              <w:divBdr>
                                <w:top w:val="none" w:sz="0" w:space="0" w:color="auto"/>
                                <w:left w:val="none" w:sz="0" w:space="0" w:color="auto"/>
                                <w:bottom w:val="none" w:sz="0" w:space="0" w:color="auto"/>
                                <w:right w:val="none" w:sz="0" w:space="0" w:color="auto"/>
                              </w:divBdr>
                              <w:divsChild>
                                <w:div w:id="783646527">
                                  <w:marLeft w:val="0"/>
                                  <w:marRight w:val="0"/>
                                  <w:marTop w:val="0"/>
                                  <w:marBottom w:val="0"/>
                                  <w:divBdr>
                                    <w:top w:val="none" w:sz="0" w:space="0" w:color="auto"/>
                                    <w:left w:val="none" w:sz="0" w:space="0" w:color="auto"/>
                                    <w:bottom w:val="none" w:sz="0" w:space="0" w:color="auto"/>
                                    <w:right w:val="none" w:sz="0" w:space="0" w:color="auto"/>
                                  </w:divBdr>
                                  <w:divsChild>
                                    <w:div w:id="1289245349">
                                      <w:marLeft w:val="0"/>
                                      <w:marRight w:val="0"/>
                                      <w:marTop w:val="0"/>
                                      <w:marBottom w:val="0"/>
                                      <w:divBdr>
                                        <w:top w:val="none" w:sz="0" w:space="0" w:color="auto"/>
                                        <w:left w:val="none" w:sz="0" w:space="0" w:color="auto"/>
                                        <w:bottom w:val="none" w:sz="0" w:space="0" w:color="auto"/>
                                        <w:right w:val="none" w:sz="0" w:space="0" w:color="auto"/>
                                      </w:divBdr>
                                    </w:div>
                                    <w:div w:id="1735621845">
                                      <w:marLeft w:val="0"/>
                                      <w:marRight w:val="0"/>
                                      <w:marTop w:val="0"/>
                                      <w:marBottom w:val="0"/>
                                      <w:divBdr>
                                        <w:top w:val="none" w:sz="0" w:space="0" w:color="auto"/>
                                        <w:left w:val="none" w:sz="0" w:space="0" w:color="auto"/>
                                        <w:bottom w:val="none" w:sz="0" w:space="0" w:color="auto"/>
                                        <w:right w:val="none" w:sz="0" w:space="0" w:color="auto"/>
                                      </w:divBdr>
                                      <w:divsChild>
                                        <w:div w:id="698555793">
                                          <w:marLeft w:val="0"/>
                                          <w:marRight w:val="0"/>
                                          <w:marTop w:val="0"/>
                                          <w:marBottom w:val="0"/>
                                          <w:divBdr>
                                            <w:top w:val="none" w:sz="0" w:space="0" w:color="auto"/>
                                            <w:left w:val="none" w:sz="0" w:space="0" w:color="auto"/>
                                            <w:bottom w:val="none" w:sz="0" w:space="0" w:color="auto"/>
                                            <w:right w:val="none" w:sz="0" w:space="0" w:color="auto"/>
                                          </w:divBdr>
                                        </w:div>
                                      </w:divsChild>
                                    </w:div>
                                    <w:div w:id="8131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626797">
              <w:marLeft w:val="0"/>
              <w:marRight w:val="0"/>
              <w:marTop w:val="0"/>
              <w:marBottom w:val="0"/>
              <w:divBdr>
                <w:top w:val="none" w:sz="0" w:space="0" w:color="auto"/>
                <w:left w:val="none" w:sz="0" w:space="0" w:color="auto"/>
                <w:bottom w:val="none" w:sz="0" w:space="0" w:color="auto"/>
                <w:right w:val="none" w:sz="0" w:space="0" w:color="auto"/>
              </w:divBdr>
              <w:divsChild>
                <w:div w:id="855314390">
                  <w:marLeft w:val="0"/>
                  <w:marRight w:val="0"/>
                  <w:marTop w:val="0"/>
                  <w:marBottom w:val="0"/>
                  <w:divBdr>
                    <w:top w:val="none" w:sz="0" w:space="0" w:color="auto"/>
                    <w:left w:val="none" w:sz="0" w:space="0" w:color="auto"/>
                    <w:bottom w:val="none" w:sz="0" w:space="0" w:color="auto"/>
                    <w:right w:val="none" w:sz="0" w:space="0" w:color="auto"/>
                  </w:divBdr>
                  <w:divsChild>
                    <w:div w:id="927468960">
                      <w:marLeft w:val="480"/>
                      <w:marRight w:val="480"/>
                      <w:marTop w:val="0"/>
                      <w:marBottom w:val="0"/>
                      <w:divBdr>
                        <w:top w:val="none" w:sz="0" w:space="0" w:color="auto"/>
                        <w:left w:val="none" w:sz="0" w:space="0" w:color="auto"/>
                        <w:bottom w:val="none" w:sz="0" w:space="0" w:color="auto"/>
                        <w:right w:val="none" w:sz="0" w:space="0" w:color="auto"/>
                      </w:divBdr>
                      <w:divsChild>
                        <w:div w:id="1080524136">
                          <w:marLeft w:val="0"/>
                          <w:marRight w:val="0"/>
                          <w:marTop w:val="0"/>
                          <w:marBottom w:val="0"/>
                          <w:divBdr>
                            <w:top w:val="none" w:sz="0" w:space="0" w:color="auto"/>
                            <w:left w:val="none" w:sz="0" w:space="0" w:color="auto"/>
                            <w:bottom w:val="none" w:sz="0" w:space="0" w:color="auto"/>
                            <w:right w:val="none" w:sz="0" w:space="0" w:color="auto"/>
                          </w:divBdr>
                          <w:divsChild>
                            <w:div w:id="10107689">
                              <w:marLeft w:val="0"/>
                              <w:marRight w:val="0"/>
                              <w:marTop w:val="0"/>
                              <w:marBottom w:val="0"/>
                              <w:divBdr>
                                <w:top w:val="none" w:sz="0" w:space="0" w:color="auto"/>
                                <w:left w:val="none" w:sz="0" w:space="0" w:color="auto"/>
                                <w:bottom w:val="none" w:sz="0" w:space="0" w:color="auto"/>
                                <w:right w:val="none" w:sz="0" w:space="0" w:color="auto"/>
                              </w:divBdr>
                              <w:divsChild>
                                <w:div w:id="694692687">
                                  <w:marLeft w:val="0"/>
                                  <w:marRight w:val="0"/>
                                  <w:marTop w:val="0"/>
                                  <w:marBottom w:val="0"/>
                                  <w:divBdr>
                                    <w:top w:val="none" w:sz="0" w:space="0" w:color="auto"/>
                                    <w:left w:val="none" w:sz="0" w:space="0" w:color="auto"/>
                                    <w:bottom w:val="none" w:sz="0" w:space="0" w:color="auto"/>
                                    <w:right w:val="none" w:sz="0" w:space="0" w:color="auto"/>
                                  </w:divBdr>
                                  <w:divsChild>
                                    <w:div w:id="530873600">
                                      <w:marLeft w:val="0"/>
                                      <w:marRight w:val="0"/>
                                      <w:marTop w:val="0"/>
                                      <w:marBottom w:val="0"/>
                                      <w:divBdr>
                                        <w:top w:val="none" w:sz="0" w:space="0" w:color="auto"/>
                                        <w:left w:val="none" w:sz="0" w:space="0" w:color="auto"/>
                                        <w:bottom w:val="none" w:sz="0" w:space="0" w:color="auto"/>
                                        <w:right w:val="none" w:sz="0" w:space="0" w:color="auto"/>
                                      </w:divBdr>
                                      <w:divsChild>
                                        <w:div w:id="479855824">
                                          <w:marLeft w:val="0"/>
                                          <w:marRight w:val="0"/>
                                          <w:marTop w:val="0"/>
                                          <w:marBottom w:val="0"/>
                                          <w:divBdr>
                                            <w:top w:val="none" w:sz="0" w:space="0" w:color="auto"/>
                                            <w:left w:val="none" w:sz="0" w:space="0" w:color="auto"/>
                                            <w:bottom w:val="none" w:sz="0" w:space="0" w:color="auto"/>
                                            <w:right w:val="none" w:sz="0" w:space="0" w:color="auto"/>
                                          </w:divBdr>
                                          <w:divsChild>
                                            <w:div w:id="5311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hasegalleryconnect.org/FNC_C/Data/Political%20Geography/Empires/British/20180913%20What%20are%20the%20neocons,%20really%20++++.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2022-02-20T15:13:00Z</dcterms:created>
  <dcterms:modified xsi:type="dcterms:W3CDTF">2022-02-20T16:38:00Z</dcterms:modified>
</cp:coreProperties>
</file>